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FA" w:rsidRDefault="00F45BFA" w:rsidP="00F45BFA">
      <w:pPr>
        <w:jc w:val="center"/>
        <w:rPr>
          <w:rFonts w:ascii="PT Sans" w:hAnsi="PT Sans"/>
          <w:b/>
        </w:rPr>
      </w:pPr>
      <w:r>
        <w:rPr>
          <w:rFonts w:ascii="PT Sans" w:hAnsi="PT Sans"/>
          <w:b/>
          <w:noProof/>
          <w:lang w:val="en-US"/>
        </w:rPr>
        <w:drawing>
          <wp:inline distT="0" distB="0" distL="0" distR="0">
            <wp:extent cx="2106203" cy="2023745"/>
            <wp:effectExtent l="0" t="0" r="2540" b="8255"/>
            <wp:docPr id="1" name="Picture 1" descr="Macintosh HD:Users:janebennett:Documents:Celebration Day for Girls:CDG Website NEW branding 9.19:FOR CDG PROMOTION PAGE:manda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bennett:Documents:Celebration Day for Girls:CDG Website NEW branding 9.19:FOR CDG PROMOTION PAGE:mandala.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7037" cy="2024546"/>
                    </a:xfrm>
                    <a:prstGeom prst="rect">
                      <a:avLst/>
                    </a:prstGeom>
                    <a:noFill/>
                    <a:ln>
                      <a:noFill/>
                    </a:ln>
                  </pic:spPr>
                </pic:pic>
              </a:graphicData>
            </a:graphic>
          </wp:inline>
        </w:drawing>
      </w:r>
      <w:bookmarkStart w:id="0" w:name="_GoBack"/>
      <w:bookmarkEnd w:id="0"/>
    </w:p>
    <w:p w:rsidR="00F45BFA" w:rsidRDefault="00F45BFA" w:rsidP="00F45BFA">
      <w:pPr>
        <w:jc w:val="center"/>
        <w:rPr>
          <w:rFonts w:ascii="PT Sans" w:hAnsi="PT Sans"/>
          <w:b/>
        </w:rPr>
      </w:pPr>
    </w:p>
    <w:p w:rsidR="00F45BFA" w:rsidRPr="00F45BFA" w:rsidRDefault="00F45BFA" w:rsidP="00F45BFA">
      <w:pPr>
        <w:jc w:val="center"/>
        <w:rPr>
          <w:rFonts w:ascii="PT Sans" w:hAnsi="PT Sans"/>
          <w:b/>
          <w:sz w:val="44"/>
          <w:szCs w:val="44"/>
        </w:rPr>
      </w:pPr>
      <w:r w:rsidRPr="00F45BFA">
        <w:rPr>
          <w:rFonts w:ascii="PT Sans" w:hAnsi="PT Sans"/>
          <w:b/>
          <w:sz w:val="44"/>
          <w:szCs w:val="44"/>
        </w:rPr>
        <w:t>CDG facilitators Newsletter</w:t>
      </w:r>
    </w:p>
    <w:p w:rsidR="00F45BFA" w:rsidRDefault="00F45BFA" w:rsidP="00F45BFA">
      <w:pPr>
        <w:rPr>
          <w:rFonts w:ascii="PT Sans" w:hAnsi="PT Sans"/>
        </w:rPr>
      </w:pPr>
    </w:p>
    <w:p w:rsidR="00F45BFA" w:rsidRPr="00F45BFA" w:rsidRDefault="00F45BFA" w:rsidP="00F45BFA">
      <w:pPr>
        <w:jc w:val="right"/>
        <w:rPr>
          <w:rFonts w:ascii="PT Sans" w:hAnsi="PT Sans"/>
        </w:rPr>
      </w:pPr>
      <w:r>
        <w:rPr>
          <w:rFonts w:ascii="PT Sans" w:hAnsi="PT Sans"/>
        </w:rPr>
        <w:t>2</w:t>
      </w:r>
      <w:r w:rsidRPr="00F45BFA">
        <w:rPr>
          <w:rFonts w:ascii="PT Sans" w:hAnsi="PT Sans"/>
          <w:vertAlign w:val="superscript"/>
        </w:rPr>
        <w:t>nd</w:t>
      </w:r>
      <w:r>
        <w:rPr>
          <w:rFonts w:ascii="PT Sans" w:hAnsi="PT Sans"/>
        </w:rPr>
        <w:t xml:space="preserve"> June 2020</w:t>
      </w:r>
    </w:p>
    <w:p w:rsidR="00F45BFA" w:rsidRDefault="00F45BFA" w:rsidP="00F45BFA">
      <w:pPr>
        <w:rPr>
          <w:rFonts w:ascii="PT Sans" w:eastAsia="Times New Roman" w:hAnsi="PT Sans" w:cs="Times New Roman"/>
          <w:color w:val="000000"/>
        </w:rPr>
      </w:pPr>
    </w:p>
    <w:p w:rsidR="00F45BFA" w:rsidRPr="00F45BFA" w:rsidRDefault="00F45BFA" w:rsidP="00F45BFA">
      <w:pPr>
        <w:rPr>
          <w:rFonts w:ascii="PT Sans" w:hAnsi="PT Sans"/>
          <w:b/>
        </w:rPr>
      </w:pPr>
      <w:r w:rsidRPr="00F45BFA">
        <w:rPr>
          <w:rFonts w:ascii="PT Sans" w:eastAsia="Times New Roman" w:hAnsi="PT Sans" w:cs="Times New Roman"/>
          <w:color w:val="000000"/>
        </w:rPr>
        <w:t>Hi Everyone,</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r>
      <w:proofErr w:type="gramStart"/>
      <w:r w:rsidRPr="00F45BFA">
        <w:rPr>
          <w:rFonts w:ascii="PT Sans" w:eastAsia="Times New Roman" w:hAnsi="PT Sans" w:cs="Times New Roman"/>
          <w:color w:val="000000"/>
        </w:rPr>
        <w:t>Hope</w:t>
      </w:r>
      <w:proofErr w:type="gramEnd"/>
      <w:r w:rsidRPr="00F45BFA">
        <w:rPr>
          <w:rFonts w:ascii="PT Sans" w:eastAsia="Times New Roman" w:hAnsi="PT Sans" w:cs="Times New Roman"/>
          <w:color w:val="000000"/>
        </w:rPr>
        <w:t xml:space="preserve"> this finds you hale and easeful … here’s </w:t>
      </w:r>
      <w:proofErr w:type="gramStart"/>
      <w:r w:rsidRPr="00F45BFA">
        <w:rPr>
          <w:rFonts w:ascii="PT Sans" w:eastAsia="Times New Roman" w:hAnsi="PT Sans" w:cs="Times New Roman"/>
          <w:color w:val="000000"/>
        </w:rPr>
        <w:t>a few titbits to enjoy with a cup of tea</w:t>
      </w:r>
      <w:proofErr w:type="gramEnd"/>
      <w:r w:rsidRPr="00F45BFA">
        <w:rPr>
          <w:rFonts w:ascii="PT Sans" w:eastAsia="Times New Roman" w:hAnsi="PT Sans" w:cs="Times New Roman"/>
          <w:color w:val="000000"/>
        </w:rPr>
        <w:t>. :)</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r>
      <w:r w:rsidRPr="00F45BFA">
        <w:rPr>
          <w:rFonts w:ascii="PT Sans" w:hAnsi="PT Sans"/>
          <w:b/>
        </w:rPr>
        <w:t>Next in the Chalice Foundation blog series: The Leak</w:t>
      </w:r>
    </w:p>
    <w:p w:rsidR="00F45BFA" w:rsidRDefault="00F45BFA" w:rsidP="00F45BFA">
      <w:pPr>
        <w:rPr>
          <w:rFonts w:ascii="PT Sans" w:eastAsia="Times New Roman" w:hAnsi="PT Sans" w:cs="Times New Roman"/>
          <w:b/>
          <w:bCs/>
          <w:color w:val="000000"/>
        </w:rPr>
      </w:pPr>
    </w:p>
    <w:p w:rsidR="00F45BFA" w:rsidRDefault="00F45BFA" w:rsidP="00F45BFA">
      <w:pPr>
        <w:rPr>
          <w:rFonts w:ascii="PT Sans" w:eastAsia="Times New Roman" w:hAnsi="PT Sans" w:cs="Times New Roman"/>
          <w:b/>
          <w:bCs/>
          <w:i/>
          <w:iCs/>
          <w:color w:val="000000"/>
        </w:rPr>
      </w:pPr>
      <w:r w:rsidRPr="00F45BFA">
        <w:rPr>
          <w:rFonts w:ascii="PT Sans" w:eastAsia="Times New Roman" w:hAnsi="PT Sans" w:cs="Times New Roman"/>
          <w:b/>
          <w:bCs/>
          <w:color w:val="000000"/>
        </w:rPr>
        <w:t>Menstruation Matters</w:t>
      </w:r>
      <w:r w:rsidRPr="00F45BFA">
        <w:rPr>
          <w:rFonts w:ascii="PT Sans" w:eastAsia="Times New Roman" w:hAnsi="PT Sans" w:cs="Times New Roman"/>
          <w:color w:val="000000"/>
        </w:rPr>
        <w:t> by Alana Munro, post-graduate researcher, Sydney University</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t xml:space="preserve">As I waited for the tour guide in the lobby of our hotel in </w:t>
      </w:r>
      <w:proofErr w:type="spellStart"/>
      <w:r w:rsidRPr="00F45BFA">
        <w:rPr>
          <w:rFonts w:ascii="PT Sans" w:eastAsia="Times New Roman" w:hAnsi="PT Sans" w:cs="Times New Roman"/>
          <w:color w:val="000000"/>
        </w:rPr>
        <w:t>Siem</w:t>
      </w:r>
      <w:proofErr w:type="spellEnd"/>
      <w:r w:rsidRPr="00F45BFA">
        <w:rPr>
          <w:rFonts w:ascii="PT Sans" w:eastAsia="Times New Roman" w:hAnsi="PT Sans" w:cs="Times New Roman"/>
          <w:color w:val="000000"/>
        </w:rPr>
        <w:t xml:space="preserve"> Reap, </w:t>
      </w:r>
      <w:proofErr w:type="gramStart"/>
      <w:r w:rsidRPr="00F45BFA">
        <w:rPr>
          <w:rFonts w:ascii="PT Sans" w:eastAsia="Times New Roman" w:hAnsi="PT Sans" w:cs="Times New Roman"/>
          <w:color w:val="000000"/>
        </w:rPr>
        <w:t>Cambodia,</w:t>
      </w:r>
      <w:proofErr w:type="gramEnd"/>
      <w:r w:rsidRPr="00F45BFA">
        <w:rPr>
          <w:rFonts w:ascii="PT Sans" w:eastAsia="Times New Roman" w:hAnsi="PT Sans" w:cs="Times New Roman"/>
          <w:color w:val="000000"/>
        </w:rPr>
        <w:t xml:space="preserve"> I began to wonder where my travel companion was. Emerging from the lobby bathroom, she shrieked that her period had unexpectedly arrived. A period in a South-East Asian country – where it was more common for menstruation to be shrouded in secrecy than shouted in celebration, and where it seemed like mission impossible to find menstrual products at the local store – felt like a terrifying burden. I reflect on this because it was my “ah-ha” moment. If it </w:t>
      </w:r>
      <w:proofErr w:type="gramStart"/>
      <w:r w:rsidRPr="00F45BFA">
        <w:rPr>
          <w:rFonts w:ascii="PT Sans" w:eastAsia="Times New Roman" w:hAnsi="PT Sans" w:cs="Times New Roman"/>
          <w:color w:val="000000"/>
        </w:rPr>
        <w:t>was</w:t>
      </w:r>
      <w:proofErr w:type="gramEnd"/>
      <w:r w:rsidRPr="00F45BFA">
        <w:rPr>
          <w:rFonts w:ascii="PT Sans" w:eastAsia="Times New Roman" w:hAnsi="PT Sans" w:cs="Times New Roman"/>
          <w:color w:val="000000"/>
        </w:rPr>
        <w:t xml:space="preserve"> already so troublesome for a tourist to manage their monthly menses on holiday, how difficult would it be for local women and girls? </w:t>
      </w:r>
      <w:r w:rsidRPr="00F45BFA">
        <w:rPr>
          <w:rFonts w:ascii="PT Sans" w:eastAsia="Times New Roman" w:hAnsi="PT Sans" w:cs="Times New Roman"/>
          <w:color w:val="000000"/>
          <w:u w:val="single"/>
        </w:rPr>
        <w:fldChar w:fldCharType="begin"/>
      </w:r>
      <w:r w:rsidRPr="00F45BFA">
        <w:rPr>
          <w:rFonts w:ascii="PT Sans" w:eastAsia="Times New Roman" w:hAnsi="PT Sans" w:cs="Times New Roman"/>
          <w:color w:val="000000"/>
          <w:u w:val="single"/>
        </w:rPr>
        <w:instrText xml:space="preserve"> HYPERLINK "https://chalicefoundation.org/2020/05/28/menstruation-matters/" \t "_blank" </w:instrText>
      </w:r>
      <w:r w:rsidRPr="00F45BFA">
        <w:rPr>
          <w:rFonts w:ascii="PT Sans" w:eastAsia="Times New Roman" w:hAnsi="PT Sans" w:cs="Times New Roman"/>
          <w:color w:val="000000"/>
          <w:u w:val="single"/>
        </w:rPr>
      </w:r>
      <w:r w:rsidRPr="00F45BFA">
        <w:rPr>
          <w:rFonts w:ascii="PT Sans" w:eastAsia="Times New Roman" w:hAnsi="PT Sans" w:cs="Times New Roman"/>
          <w:color w:val="000000"/>
          <w:u w:val="single"/>
        </w:rPr>
        <w:fldChar w:fldCharType="separate"/>
      </w:r>
      <w:r w:rsidRPr="00F45BFA">
        <w:rPr>
          <w:rFonts w:ascii="PT Sans" w:eastAsia="Times New Roman" w:hAnsi="PT Sans" w:cs="Times New Roman"/>
          <w:color w:val="0000FF" w:themeColor="hyperlink"/>
          <w:u w:val="single"/>
        </w:rPr>
        <w:t>More</w:t>
      </w:r>
      <w:r w:rsidRPr="00F45BFA">
        <w:rPr>
          <w:rFonts w:ascii="PT Sans" w:eastAsia="Times New Roman" w:hAnsi="PT Sans" w:cs="Times New Roman"/>
          <w:color w:val="000000"/>
          <w:u w:val="single"/>
        </w:rPr>
        <w:fldChar w:fldCharType="end"/>
      </w:r>
      <w:r w:rsidRPr="00F45BFA">
        <w:rPr>
          <w:rFonts w:ascii="PT Sans" w:eastAsia="Times New Roman" w:hAnsi="PT Sans" w:cs="Times New Roman"/>
          <w:color w:val="000000"/>
        </w:rPr>
        <w:br/>
        <w:t> </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r>
      <w:r w:rsidRPr="00F45BFA">
        <w:rPr>
          <w:rFonts w:ascii="PT Sans" w:eastAsia="Times New Roman" w:hAnsi="PT Sans" w:cs="Times New Roman"/>
          <w:b/>
          <w:bCs/>
          <w:color w:val="000000"/>
        </w:rPr>
        <w:t>Periods and the Guy in Red </w:t>
      </w:r>
      <w:r w:rsidRPr="00F45BFA">
        <w:rPr>
          <w:rFonts w:ascii="PT Sans" w:eastAsia="Times New Roman" w:hAnsi="PT Sans" w:cs="Times New Roman"/>
          <w:color w:val="000000"/>
        </w:rPr>
        <w:br/>
        <w:t xml:space="preserve">An interview by </w:t>
      </w:r>
      <w:proofErr w:type="spellStart"/>
      <w:r w:rsidRPr="00F45BFA">
        <w:rPr>
          <w:rFonts w:ascii="PT Sans" w:eastAsia="Times New Roman" w:hAnsi="PT Sans" w:cs="Times New Roman"/>
          <w:color w:val="000000"/>
        </w:rPr>
        <w:t>Casimera</w:t>
      </w:r>
      <w:proofErr w:type="spellEnd"/>
      <w:r w:rsidRPr="00F45BFA">
        <w:rPr>
          <w:rFonts w:ascii="PT Sans" w:eastAsia="Times New Roman" w:hAnsi="PT Sans" w:cs="Times New Roman"/>
          <w:color w:val="000000"/>
        </w:rPr>
        <w:t xml:space="preserve"> </w:t>
      </w:r>
      <w:proofErr w:type="spellStart"/>
      <w:r w:rsidRPr="00F45BFA">
        <w:rPr>
          <w:rFonts w:ascii="PT Sans" w:eastAsia="Times New Roman" w:hAnsi="PT Sans" w:cs="Times New Roman"/>
          <w:color w:val="000000"/>
        </w:rPr>
        <w:t>Mellican</w:t>
      </w:r>
      <w:proofErr w:type="spellEnd"/>
      <w:r w:rsidRPr="00F45BFA">
        <w:rPr>
          <w:rFonts w:ascii="PT Sans" w:eastAsia="Times New Roman" w:hAnsi="PT Sans" w:cs="Times New Roman"/>
          <w:color w:val="000000"/>
        </w:rPr>
        <w:t xml:space="preserve"> with Freya Bennett</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r>
      <w:r w:rsidRPr="00F45BFA">
        <w:rPr>
          <w:rFonts w:ascii="PT Sans" w:eastAsia="Times New Roman" w:hAnsi="PT Sans" w:cs="Times New Roman"/>
          <w:b/>
          <w:bCs/>
          <w:color w:val="000000"/>
        </w:rPr>
        <w:t>Q: How was it having no periods during your pregnancy? Was it strange and did you keep expecting them, or was your concentration in a completely different space? </w:t>
      </w:r>
      <w:r w:rsidRPr="00F45BFA">
        <w:rPr>
          <w:rFonts w:ascii="PT Sans" w:eastAsia="Times New Roman" w:hAnsi="PT Sans" w:cs="Times New Roman"/>
          <w:color w:val="000000"/>
        </w:rPr>
        <w:br/>
      </w:r>
      <w:r w:rsidRPr="00F45BFA">
        <w:rPr>
          <w:rFonts w:ascii="PT Sans" w:eastAsia="Times New Roman" w:hAnsi="PT Sans" w:cs="Times New Roman"/>
          <w:b/>
          <w:bCs/>
          <w:color w:val="000000"/>
        </w:rPr>
        <w:t>A:</w:t>
      </w:r>
      <w:r w:rsidRPr="00F45BFA">
        <w:rPr>
          <w:rFonts w:ascii="PT Sans" w:eastAsia="Times New Roman" w:hAnsi="PT Sans" w:cs="Times New Roman"/>
          <w:color w:val="000000"/>
        </w:rPr>
        <w:t xml:space="preserve"> I completely forgot about periods. I think because I was so focused on my </w:t>
      </w:r>
      <w:r w:rsidRPr="00F45BFA">
        <w:rPr>
          <w:rFonts w:ascii="PT Sans" w:eastAsia="Times New Roman" w:hAnsi="PT Sans" w:cs="Times New Roman"/>
          <w:color w:val="000000"/>
        </w:rPr>
        <w:lastRenderedPageBreak/>
        <w:t>pregnancy and because things change so much month to month, there really is no room to ‘miss’ a period. It’s just a completely different way of being! </w:t>
      </w:r>
      <w:r w:rsidRPr="00F45BFA">
        <w:rPr>
          <w:rFonts w:ascii="PT Sans" w:eastAsia="Times New Roman" w:hAnsi="PT Sans" w:cs="Times New Roman"/>
        </w:rPr>
        <w:fldChar w:fldCharType="begin"/>
      </w:r>
      <w:r w:rsidRPr="00F45BFA">
        <w:rPr>
          <w:rFonts w:ascii="PT Sans" w:eastAsia="Times New Roman" w:hAnsi="PT Sans" w:cs="Times New Roman"/>
        </w:rPr>
        <w:instrText xml:space="preserve"> HYPERLINK "https://chalicefoundation.org/2020/05/21/periods-and-the-guy-in-red/" \t "_blank" </w:instrText>
      </w:r>
      <w:r w:rsidRPr="00F45BFA">
        <w:rPr>
          <w:rFonts w:ascii="PT Sans" w:eastAsia="Times New Roman" w:hAnsi="PT Sans" w:cs="Times New Roman"/>
        </w:rPr>
      </w:r>
      <w:r w:rsidRPr="00F45BFA">
        <w:rPr>
          <w:rFonts w:ascii="PT Sans" w:eastAsia="Times New Roman" w:hAnsi="PT Sans" w:cs="Times New Roman"/>
        </w:rPr>
        <w:fldChar w:fldCharType="separate"/>
      </w:r>
      <w:r w:rsidRPr="00F45BFA">
        <w:rPr>
          <w:rFonts w:ascii="PT Sans" w:eastAsia="Times New Roman" w:hAnsi="PT Sans" w:cs="Times New Roman"/>
          <w:color w:val="0000FF" w:themeColor="hyperlink"/>
          <w:u w:val="single"/>
        </w:rPr>
        <w:t>More</w:t>
      </w:r>
      <w:r w:rsidRPr="00F45BFA">
        <w:rPr>
          <w:rFonts w:ascii="PT Sans" w:eastAsia="Times New Roman" w:hAnsi="PT Sans" w:cs="Times New Roman"/>
        </w:rPr>
        <w:fldChar w:fldCharType="end"/>
      </w:r>
      <w:r w:rsidRPr="00F45BFA">
        <w:rPr>
          <w:rFonts w:ascii="PT Sans" w:eastAsia="Times New Roman" w:hAnsi="PT Sans" w:cs="Times New Roman"/>
          <w:color w:val="000000"/>
        </w:rPr>
        <w:br/>
        <w:t> </w:t>
      </w:r>
      <w:r w:rsidRPr="00F45BFA">
        <w:rPr>
          <w:rFonts w:ascii="PT Sans" w:eastAsia="Times New Roman" w:hAnsi="PT Sans" w:cs="Times New Roman"/>
          <w:color w:val="000000"/>
        </w:rPr>
        <w:br/>
        <w:t>Sign up for Chalice Foundation blog updates </w:t>
      </w:r>
      <w:r w:rsidRPr="00F45BFA">
        <w:rPr>
          <w:rFonts w:ascii="PT Sans" w:eastAsia="Times New Roman" w:hAnsi="PT Sans" w:cs="Times New Roman"/>
        </w:rPr>
        <w:fldChar w:fldCharType="begin"/>
      </w:r>
      <w:r w:rsidRPr="00F45BFA">
        <w:rPr>
          <w:rFonts w:ascii="PT Sans" w:eastAsia="Times New Roman" w:hAnsi="PT Sans" w:cs="Times New Roman"/>
        </w:rPr>
        <w:instrText xml:space="preserve"> HYPERLINK "https://chalicefoundation.us8.list-manage.com/subscribe?u=7c7c654fc8ec85485fe8df737&amp;id=f3cc12139d" \t "_blank" </w:instrText>
      </w:r>
      <w:r w:rsidRPr="00F45BFA">
        <w:rPr>
          <w:rFonts w:ascii="PT Sans" w:eastAsia="Times New Roman" w:hAnsi="PT Sans" w:cs="Times New Roman"/>
        </w:rPr>
      </w:r>
      <w:r w:rsidRPr="00F45BFA">
        <w:rPr>
          <w:rFonts w:ascii="PT Sans" w:eastAsia="Times New Roman" w:hAnsi="PT Sans" w:cs="Times New Roman"/>
        </w:rPr>
        <w:fldChar w:fldCharType="separate"/>
      </w:r>
      <w:r w:rsidRPr="00F45BFA">
        <w:rPr>
          <w:rFonts w:ascii="PT Sans" w:eastAsia="Times New Roman" w:hAnsi="PT Sans" w:cs="Times New Roman"/>
          <w:color w:val="0000FF" w:themeColor="hyperlink"/>
          <w:u w:val="single"/>
        </w:rPr>
        <w:t>here.</w:t>
      </w:r>
      <w:r w:rsidRPr="00F45BFA">
        <w:rPr>
          <w:rFonts w:ascii="PT Sans" w:eastAsia="Times New Roman" w:hAnsi="PT Sans" w:cs="Times New Roman"/>
        </w:rPr>
        <w:fldChar w:fldCharType="end"/>
      </w:r>
      <w:r w:rsidRPr="00F45BFA">
        <w:rPr>
          <w:rFonts w:ascii="PT Sans" w:eastAsia="Times New Roman" w:hAnsi="PT Sans" w:cs="Times New Roman"/>
          <w:color w:val="000000"/>
        </w:rPr>
        <w:br/>
        <w:t> </w:t>
      </w:r>
      <w:r w:rsidRPr="00F45BFA">
        <w:rPr>
          <w:rFonts w:ascii="PT Sans" w:eastAsia="Times New Roman" w:hAnsi="PT Sans" w:cs="Times New Roman"/>
          <w:color w:val="000000"/>
        </w:rPr>
        <w:br/>
      </w:r>
    </w:p>
    <w:p w:rsidR="00F45BFA" w:rsidRDefault="00F45BFA" w:rsidP="00F45BFA">
      <w:pPr>
        <w:rPr>
          <w:rFonts w:ascii="PT Sans" w:eastAsia="Times New Roman" w:hAnsi="PT Sans" w:cs="Times New Roman"/>
          <w:b/>
          <w:bCs/>
          <w:color w:val="000000"/>
        </w:rPr>
      </w:pPr>
      <w:r w:rsidRPr="00F45BFA">
        <w:rPr>
          <w:rFonts w:ascii="PT Sans" w:eastAsia="Times New Roman" w:hAnsi="PT Sans" w:cs="Times New Roman"/>
          <w:b/>
          <w:bCs/>
          <w:i/>
          <w:iCs/>
          <w:color w:val="000000"/>
        </w:rPr>
        <w:t>Activate Your Female Power</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t>I’m really enjoying Sharon Maloney’s </w:t>
      </w:r>
      <w:r w:rsidRPr="00F45BFA">
        <w:rPr>
          <w:rFonts w:ascii="PT Sans" w:eastAsia="Times New Roman" w:hAnsi="PT Sans" w:cs="Times New Roman"/>
          <w:i/>
          <w:iCs/>
          <w:color w:val="000000"/>
        </w:rPr>
        <w:t>Activate Your Female Power</w:t>
      </w:r>
      <w:r w:rsidRPr="00F45BFA">
        <w:rPr>
          <w:rFonts w:ascii="PT Sans" w:eastAsia="Times New Roman" w:hAnsi="PT Sans" w:cs="Times New Roman"/>
          <w:color w:val="000000"/>
        </w:rPr>
        <w:t>. She combines contemporary research about female physiology and biochemistry, with a mature perspective of female embodied spirituality. </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t xml:space="preserve">Sharon is offering a free </w:t>
      </w:r>
      <w:proofErr w:type="spellStart"/>
      <w:r w:rsidRPr="00F45BFA">
        <w:rPr>
          <w:rFonts w:ascii="PT Sans" w:eastAsia="Times New Roman" w:hAnsi="PT Sans" w:cs="Times New Roman"/>
          <w:color w:val="000000"/>
        </w:rPr>
        <w:t>ebook</w:t>
      </w:r>
      <w:proofErr w:type="spellEnd"/>
      <w:r w:rsidRPr="00F45BFA">
        <w:rPr>
          <w:rFonts w:ascii="PT Sans" w:eastAsia="Times New Roman" w:hAnsi="PT Sans" w:cs="Times New Roman"/>
          <w:color w:val="000000"/>
        </w:rPr>
        <w:t>, </w:t>
      </w:r>
      <w:r w:rsidRPr="00F45BFA">
        <w:rPr>
          <w:rFonts w:ascii="PT Sans" w:eastAsia="Times New Roman" w:hAnsi="PT Sans" w:cs="Times New Roman"/>
          <w:i/>
          <w:iCs/>
          <w:color w:val="000000"/>
        </w:rPr>
        <w:t>Female Hormones Part 1</w:t>
      </w:r>
      <w:r w:rsidRPr="00F45BFA">
        <w:rPr>
          <w:rFonts w:ascii="PT Sans" w:eastAsia="Times New Roman" w:hAnsi="PT Sans" w:cs="Times New Roman"/>
          <w:color w:val="000000"/>
        </w:rPr>
        <w:t>, which I highly recommend – available </w:t>
      </w:r>
      <w:r w:rsidRPr="00F45BFA">
        <w:rPr>
          <w:rFonts w:ascii="PT Sans" w:eastAsia="Times New Roman" w:hAnsi="PT Sans" w:cs="Times New Roman"/>
        </w:rPr>
        <w:fldChar w:fldCharType="begin"/>
      </w:r>
      <w:r w:rsidRPr="00F45BFA">
        <w:rPr>
          <w:rFonts w:ascii="PT Sans" w:eastAsia="Times New Roman" w:hAnsi="PT Sans" w:cs="Times New Roman"/>
        </w:rPr>
        <w:instrText xml:space="preserve"> HYPERLINK "http://activateyourfemalepower.com/" \t "_blank" </w:instrText>
      </w:r>
      <w:r w:rsidRPr="00F45BFA">
        <w:rPr>
          <w:rFonts w:ascii="PT Sans" w:eastAsia="Times New Roman" w:hAnsi="PT Sans" w:cs="Times New Roman"/>
        </w:rPr>
      </w:r>
      <w:r w:rsidRPr="00F45BFA">
        <w:rPr>
          <w:rFonts w:ascii="PT Sans" w:eastAsia="Times New Roman" w:hAnsi="PT Sans" w:cs="Times New Roman"/>
        </w:rPr>
        <w:fldChar w:fldCharType="separate"/>
      </w:r>
      <w:r w:rsidRPr="00F45BFA">
        <w:rPr>
          <w:rFonts w:ascii="PT Sans" w:eastAsia="Times New Roman" w:hAnsi="PT Sans" w:cs="Times New Roman"/>
          <w:color w:val="0000FF" w:themeColor="hyperlink"/>
          <w:u w:val="single"/>
        </w:rPr>
        <w:t>here</w:t>
      </w:r>
      <w:r w:rsidRPr="00F45BFA">
        <w:rPr>
          <w:rFonts w:ascii="PT Sans" w:eastAsia="Times New Roman" w:hAnsi="PT Sans" w:cs="Times New Roman"/>
        </w:rPr>
        <w:fldChar w:fldCharType="end"/>
      </w:r>
      <w:r w:rsidRPr="00F45BFA">
        <w:rPr>
          <w:rFonts w:ascii="PT Sans" w:eastAsia="Times New Roman" w:hAnsi="PT Sans" w:cs="Times New Roman"/>
          <w:color w:val="000000"/>
        </w:rPr>
        <w:t>.  </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t>Sharon is a researcher that we often reference, especially for her paper ‘How Menstrual Shame Effects Birth’: </w:t>
      </w:r>
      <w:hyperlink r:id="rId6" w:history="1">
        <w:r w:rsidRPr="00F45BFA">
          <w:rPr>
            <w:rFonts w:ascii="PT Sans" w:eastAsia="Times New Roman" w:hAnsi="PT Sans" w:cs="Times New Roman"/>
            <w:color w:val="0000FF" w:themeColor="hyperlink"/>
            <w:u w:val="single"/>
          </w:rPr>
          <w:t>https://www.womenandbirth.org/article/S1871-5192(10)00023-5/pdf</w:t>
        </w:r>
      </w:hyperlink>
      <w:r w:rsidRPr="00F45BFA">
        <w:rPr>
          <w:rFonts w:ascii="PT Sans" w:eastAsia="Times New Roman" w:hAnsi="PT Sans" w:cs="Times New Roman"/>
          <w:color w:val="000000"/>
        </w:rPr>
        <w:br/>
        <w:t> </w:t>
      </w:r>
      <w:r w:rsidRPr="00F45BFA">
        <w:rPr>
          <w:rFonts w:ascii="PT Sans" w:eastAsia="Times New Roman" w:hAnsi="PT Sans" w:cs="Times New Roman"/>
          <w:color w:val="000000"/>
        </w:rPr>
        <w:br/>
      </w:r>
    </w:p>
    <w:p w:rsidR="00F45BFA" w:rsidRDefault="00F45BFA" w:rsidP="00F45BFA">
      <w:pPr>
        <w:rPr>
          <w:rFonts w:ascii="PT Sans" w:eastAsia="Times New Roman" w:hAnsi="PT Sans" w:cs="Times New Roman"/>
          <w:b/>
          <w:bCs/>
          <w:color w:val="000000"/>
        </w:rPr>
      </w:pPr>
      <w:r w:rsidRPr="00F45BFA">
        <w:rPr>
          <w:rFonts w:ascii="PT Sans" w:eastAsia="Times New Roman" w:hAnsi="PT Sans" w:cs="Times New Roman"/>
          <w:b/>
          <w:bCs/>
          <w:color w:val="000000"/>
        </w:rPr>
        <w:t>Check out the ‘Endo Girl’ </w:t>
      </w:r>
    </w:p>
    <w:p w:rsidR="00F45BFA" w:rsidRDefault="00F45BFA" w:rsidP="00F45BFA">
      <w:pPr>
        <w:rPr>
          <w:rFonts w:ascii="PT Sans" w:eastAsia="Times New Roman" w:hAnsi="PT Sans" w:cs="Times New Roman"/>
          <w:b/>
          <w:bCs/>
          <w:color w:val="000000"/>
        </w:rPr>
      </w:pPr>
      <w:proofErr w:type="gramStart"/>
      <w:r>
        <w:rPr>
          <w:rFonts w:ascii="PT Sans" w:eastAsia="Times New Roman" w:hAnsi="PT Sans" w:cs="Times New Roman"/>
          <w:bCs/>
          <w:color w:val="000000"/>
        </w:rPr>
        <w:t>a</w:t>
      </w:r>
      <w:proofErr w:type="gramEnd"/>
      <w:r>
        <w:rPr>
          <w:rFonts w:ascii="PT Sans" w:eastAsia="Times New Roman" w:hAnsi="PT Sans" w:cs="Times New Roman"/>
          <w:bCs/>
          <w:color w:val="000000"/>
        </w:rPr>
        <w:t xml:space="preserve"> </w:t>
      </w:r>
      <w:r w:rsidRPr="00F45BFA">
        <w:rPr>
          <w:rFonts w:ascii="PT Sans" w:eastAsia="Times New Roman" w:hAnsi="PT Sans" w:cs="Times New Roman"/>
          <w:color w:val="000000"/>
        </w:rPr>
        <w:t>short film trailer about endometriosis: https://vimeo.com/326671376</w:t>
      </w:r>
      <w:r w:rsidRPr="00F45BFA">
        <w:rPr>
          <w:rFonts w:ascii="PT Sans" w:eastAsia="Times New Roman" w:hAnsi="PT Sans" w:cs="Times New Roman"/>
          <w:color w:val="000000"/>
        </w:rPr>
        <w:br/>
      </w:r>
      <w:r>
        <w:rPr>
          <w:rFonts w:ascii="PT Sans" w:eastAsia="Times New Roman" w:hAnsi="PT Sans" w:cs="Times New Roman"/>
          <w:color w:val="000000"/>
        </w:rPr>
        <w:t>M</w:t>
      </w:r>
      <w:r w:rsidRPr="00F45BFA">
        <w:rPr>
          <w:rFonts w:ascii="PT Sans" w:eastAsia="Times New Roman" w:hAnsi="PT Sans" w:cs="Times New Roman"/>
          <w:color w:val="000000"/>
        </w:rPr>
        <w:t>ade by a dancer / film-maker</w:t>
      </w:r>
      <w:r>
        <w:rPr>
          <w:rFonts w:ascii="PT Sans" w:eastAsia="Times New Roman" w:hAnsi="PT Sans" w:cs="Times New Roman"/>
          <w:color w:val="000000"/>
        </w:rPr>
        <w:t>, Sophia Bender,</w:t>
      </w:r>
      <w:r w:rsidRPr="00F45BFA">
        <w:rPr>
          <w:rFonts w:ascii="PT Sans" w:eastAsia="Times New Roman" w:hAnsi="PT Sans" w:cs="Times New Roman"/>
          <w:color w:val="000000"/>
        </w:rPr>
        <w:t xml:space="preserve"> who has endometriosis.</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r>
    </w:p>
    <w:p w:rsidR="00F45BFA" w:rsidRDefault="00F45BFA" w:rsidP="00F45BFA">
      <w:pPr>
        <w:rPr>
          <w:rFonts w:ascii="PT Sans" w:eastAsia="Times New Roman" w:hAnsi="PT Sans" w:cs="Times New Roman"/>
          <w:color w:val="000000"/>
        </w:rPr>
      </w:pPr>
      <w:r w:rsidRPr="00F45BFA">
        <w:rPr>
          <w:rFonts w:ascii="PT Sans" w:eastAsia="Times New Roman" w:hAnsi="PT Sans" w:cs="Times New Roman"/>
          <w:b/>
          <w:bCs/>
          <w:color w:val="000000"/>
        </w:rPr>
        <w:t>2020 CDG Manual</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t xml:space="preserve">You simply must check out the much refreshed and updated content (by Trainer Team, especially </w:t>
      </w:r>
      <w:proofErr w:type="spellStart"/>
      <w:r w:rsidRPr="00F45BFA">
        <w:rPr>
          <w:rFonts w:ascii="PT Sans" w:eastAsia="Times New Roman" w:hAnsi="PT Sans" w:cs="Times New Roman"/>
          <w:color w:val="000000"/>
        </w:rPr>
        <w:t>Janoel</w:t>
      </w:r>
      <w:proofErr w:type="spellEnd"/>
      <w:r w:rsidRPr="00F45BFA">
        <w:rPr>
          <w:rFonts w:ascii="PT Sans" w:eastAsia="Times New Roman" w:hAnsi="PT Sans" w:cs="Times New Roman"/>
          <w:color w:val="000000"/>
        </w:rPr>
        <w:t xml:space="preserve"> </w:t>
      </w:r>
      <w:proofErr w:type="spellStart"/>
      <w:r w:rsidRPr="00F45BFA">
        <w:rPr>
          <w:rFonts w:ascii="PT Sans" w:eastAsia="Times New Roman" w:hAnsi="PT Sans" w:cs="Times New Roman"/>
          <w:color w:val="000000"/>
        </w:rPr>
        <w:t>Liddy</w:t>
      </w:r>
      <w:proofErr w:type="spellEnd"/>
      <w:r w:rsidRPr="00F45BFA">
        <w:rPr>
          <w:rFonts w:ascii="PT Sans" w:eastAsia="Times New Roman" w:hAnsi="PT Sans" w:cs="Times New Roman"/>
          <w:color w:val="000000"/>
        </w:rPr>
        <w:t xml:space="preserve"> and Jane Bennett) and sparkling design by Mariana </w:t>
      </w:r>
      <w:proofErr w:type="spellStart"/>
      <w:r w:rsidRPr="00F45BFA">
        <w:rPr>
          <w:rFonts w:ascii="PT Sans" w:eastAsia="Times New Roman" w:hAnsi="PT Sans" w:cs="Times New Roman"/>
          <w:color w:val="000000"/>
        </w:rPr>
        <w:t>Zavery</w:t>
      </w:r>
      <w:proofErr w:type="spellEnd"/>
      <w:r w:rsidRPr="00F45BFA">
        <w:rPr>
          <w:rFonts w:ascii="PT Sans" w:eastAsia="Times New Roman" w:hAnsi="PT Sans" w:cs="Times New Roman"/>
          <w:color w:val="000000"/>
        </w:rPr>
        <w:t>. Go to the ‘CDG Materials’ page of the facilitator section of the website, scroll down to the bottom and there it is to download. Enjoy!!!</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r>
    </w:p>
    <w:p w:rsidR="00F45BFA" w:rsidRDefault="00F45BFA" w:rsidP="00F45BFA">
      <w:pPr>
        <w:rPr>
          <w:rFonts w:ascii="PT Sans" w:eastAsia="Times New Roman" w:hAnsi="PT Sans" w:cs="Times New Roman"/>
          <w:color w:val="000000"/>
        </w:rPr>
      </w:pPr>
      <w:r w:rsidRPr="00F45BFA">
        <w:rPr>
          <w:rFonts w:ascii="PT Sans" w:eastAsia="Times New Roman" w:hAnsi="PT Sans" w:cs="Times New Roman"/>
          <w:b/>
          <w:bCs/>
          <w:color w:val="000000"/>
        </w:rPr>
        <w:t>Can I make an income running Celebration Day for Girls?</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t>I know this is a question many facilitators have asked themselves before and after training, and I have just added this question and my response to the Training page. I know it’s somewhat after the fact for you, but it’s long been a question I wanted to more fully explore with facilitators and those considering training. To check it out scroll down the page to the questions bordered by pink, and go to the last question (as above).  Let me know what you think … :)</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r>
    </w:p>
    <w:p w:rsidR="00F45BFA" w:rsidRPr="00F45BFA" w:rsidRDefault="00F45BFA" w:rsidP="00F45BFA">
      <w:pPr>
        <w:rPr>
          <w:rFonts w:ascii="PT Sans" w:eastAsia="Times New Roman" w:hAnsi="PT Sans" w:cs="Times New Roman"/>
        </w:rPr>
      </w:pPr>
      <w:r w:rsidRPr="00F45BFA">
        <w:rPr>
          <w:rFonts w:ascii="PT Sans" w:eastAsia="Times New Roman" w:hAnsi="PT Sans" w:cs="Times New Roman"/>
          <w:b/>
          <w:bCs/>
          <w:color w:val="000000"/>
        </w:rPr>
        <w:t>Facilitation Skills for Celebration Day for Girls</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t>We had a great turnout on Wednesday 27</w:t>
      </w:r>
      <w:r w:rsidRPr="00F45BFA">
        <w:rPr>
          <w:rFonts w:ascii="PT Sans" w:eastAsia="Times New Roman" w:hAnsi="PT Sans" w:cs="Times New Roman"/>
          <w:color w:val="000000"/>
          <w:vertAlign w:val="superscript"/>
        </w:rPr>
        <w:t>th</w:t>
      </w:r>
      <w:r w:rsidRPr="00F45BFA">
        <w:rPr>
          <w:rFonts w:ascii="PT Sans" w:eastAsia="Times New Roman" w:hAnsi="PT Sans" w:cs="Times New Roman"/>
          <w:color w:val="000000"/>
        </w:rPr>
        <w:t> for the first in our series: PD Pearls.</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t>If you missed it or would like to go again here’s the link (for audio, video and chat box)</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r>
      <w:hyperlink r:id="rId7" w:history="1">
        <w:r w:rsidRPr="00F45BFA">
          <w:rPr>
            <w:rFonts w:ascii="PT Sans" w:eastAsia="Times New Roman" w:hAnsi="PT Sans" w:cs="Times New Roman"/>
            <w:color w:val="0000FF" w:themeColor="hyperlink"/>
            <w:u w:val="single"/>
          </w:rPr>
          <w:t>https://us02web.zoom.us/rec/share/xZQqKamz7F5LedbQ0R_7ZqEhM9S8X6a8h3Qf_fJczUmH4GtTpVvNWMj7roelNL8e?startTime=1590569243000</w:t>
        </w:r>
      </w:hyperlink>
      <w:r w:rsidRPr="00F45BFA">
        <w:rPr>
          <w:rFonts w:ascii="PT Sans" w:eastAsia="Times New Roman" w:hAnsi="PT Sans" w:cs="Times New Roman"/>
          <w:color w:val="000000"/>
        </w:rPr>
        <w:br/>
        <w:t> </w:t>
      </w:r>
      <w:r w:rsidRPr="00F45BFA">
        <w:rPr>
          <w:rFonts w:ascii="PT Sans" w:eastAsia="Times New Roman" w:hAnsi="PT Sans" w:cs="Times New Roman"/>
          <w:color w:val="000000"/>
        </w:rPr>
        <w:br/>
      </w:r>
      <w:proofErr w:type="spellStart"/>
      <w:r w:rsidRPr="00F45BFA">
        <w:rPr>
          <w:rFonts w:ascii="PT Sans" w:eastAsia="Times New Roman" w:hAnsi="PT Sans" w:cs="Times New Roman"/>
          <w:color w:val="000000"/>
        </w:rPr>
        <w:t>Janoel</w:t>
      </w:r>
      <w:proofErr w:type="spellEnd"/>
      <w:r w:rsidRPr="00F45BFA">
        <w:rPr>
          <w:rFonts w:ascii="PT Sans" w:eastAsia="Times New Roman" w:hAnsi="PT Sans" w:cs="Times New Roman"/>
          <w:color w:val="000000"/>
        </w:rPr>
        <w:t xml:space="preserve"> </w:t>
      </w:r>
      <w:proofErr w:type="spellStart"/>
      <w:r w:rsidRPr="00F45BFA">
        <w:rPr>
          <w:rFonts w:ascii="PT Sans" w:eastAsia="Times New Roman" w:hAnsi="PT Sans" w:cs="Times New Roman"/>
          <w:color w:val="000000"/>
        </w:rPr>
        <w:t>Liddy</w:t>
      </w:r>
      <w:proofErr w:type="spellEnd"/>
      <w:r w:rsidRPr="00F45BFA">
        <w:rPr>
          <w:rFonts w:ascii="PT Sans" w:eastAsia="Times New Roman" w:hAnsi="PT Sans" w:cs="Times New Roman"/>
          <w:color w:val="000000"/>
        </w:rPr>
        <w:t xml:space="preserve"> is planning a follow up session in a couple of months, so if you didn’t get to this one and would like to catch the next one, do check out the recording. </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t>Hope you’re holding steady in the current transient normal, on the way to yet another, but as yet unknown, normal … and along the way finding precious treasures to be grateful for.</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t>Warmest wishes and blessings,</w:t>
      </w:r>
      <w:r w:rsidRPr="00F45BFA">
        <w:rPr>
          <w:rFonts w:ascii="PT Sans" w:eastAsia="Times New Roman" w:hAnsi="PT Sans" w:cs="Times New Roman"/>
          <w:color w:val="000000"/>
        </w:rPr>
        <w:br/>
        <w:t> </w:t>
      </w:r>
      <w:r w:rsidRPr="00F45BFA">
        <w:rPr>
          <w:rFonts w:ascii="PT Sans" w:eastAsia="Times New Roman" w:hAnsi="PT Sans" w:cs="Times New Roman"/>
          <w:color w:val="000000"/>
        </w:rPr>
        <w:br/>
        <w:t> Jane</w:t>
      </w:r>
    </w:p>
    <w:p w:rsidR="001D5CED" w:rsidRPr="00F45BFA" w:rsidRDefault="001D5CED">
      <w:pPr>
        <w:rPr>
          <w:rFonts w:ascii="PT Sans" w:hAnsi="PT Sans"/>
        </w:rPr>
      </w:pPr>
    </w:p>
    <w:sectPr w:rsidR="001D5CED" w:rsidRPr="00F45BFA" w:rsidSect="007D26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FA"/>
    <w:rsid w:val="001D5CED"/>
    <w:rsid w:val="007D26C0"/>
    <w:rsid w:val="00F45B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193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B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B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B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B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womenandbirth.org/article/S1871-5192(10)00023-5/pdf" TargetMode="External"/><Relationship Id="rId7" Type="http://schemas.openxmlformats.org/officeDocument/2006/relationships/hyperlink" Target="https://us02web.zoom.us/rec/share/xZQqKamz7F5LedbQ0R_7ZqEhM9S8X6a8h3Qf_fJczUmH4GtTpVvNWMj7roelNL8e?startTime=159056924300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655</Words>
  <Characters>3739</Characters>
  <Application>Microsoft Macintosh Word</Application>
  <DocSecurity>0</DocSecurity>
  <Lines>31</Lines>
  <Paragraphs>8</Paragraphs>
  <ScaleCrop>false</ScaleCrop>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Bennett</dc:creator>
  <cp:keywords/>
  <dc:description/>
  <cp:lastModifiedBy>Jane Bennett</cp:lastModifiedBy>
  <cp:revision>1</cp:revision>
  <dcterms:created xsi:type="dcterms:W3CDTF">2020-06-02T21:10:00Z</dcterms:created>
  <dcterms:modified xsi:type="dcterms:W3CDTF">2020-06-02T21:16:00Z</dcterms:modified>
</cp:coreProperties>
</file>